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DC4" w:rsidRPr="00CF559C" w:rsidRDefault="009B3DC4" w:rsidP="009B3DC4">
      <w:pPr>
        <w:pStyle w:val="Nagwek1"/>
        <w:spacing w:before="0" w:line="240" w:lineRule="auto"/>
        <w:jc w:val="center"/>
      </w:pPr>
      <w:r w:rsidRPr="00CF559C">
        <w:t xml:space="preserve">Kościół filialny pw. Św. Marii Dominiki </w:t>
      </w:r>
      <w:proofErr w:type="spellStart"/>
      <w:r w:rsidRPr="00CF559C">
        <w:t>Mazzarello</w:t>
      </w:r>
      <w:proofErr w:type="spellEnd"/>
    </w:p>
    <w:p w:rsidR="009B3DC4" w:rsidRPr="00CF559C" w:rsidRDefault="009B3DC4" w:rsidP="009B3DC4">
      <w:pPr>
        <w:pStyle w:val="Nagwek1"/>
        <w:spacing w:before="0" w:line="240" w:lineRule="auto"/>
        <w:jc w:val="center"/>
      </w:pPr>
      <w:r w:rsidRPr="00CF559C">
        <w:t>w Lubinie – Krzeczynie Wielkim</w:t>
      </w:r>
    </w:p>
    <w:p w:rsidR="009B3DC4" w:rsidRDefault="009B3DC4" w:rsidP="009B3DC4">
      <w:pPr>
        <w:rPr>
          <w:b/>
          <w:bCs/>
        </w:rPr>
      </w:pPr>
    </w:p>
    <w:p w:rsidR="009B3DC4" w:rsidRPr="004A48C5" w:rsidRDefault="004A48C5" w:rsidP="004A48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48C5">
        <w:rPr>
          <w:rFonts w:ascii="Times New Roman" w:hAnsi="Times New Roman" w:cs="Times New Roman"/>
        </w:rPr>
        <w:t>K</w:t>
      </w:r>
      <w:r w:rsidR="009B3DC4" w:rsidRPr="004A48C5">
        <w:rPr>
          <w:rFonts w:ascii="Times New Roman" w:hAnsi="Times New Roman" w:cs="Times New Roman"/>
        </w:rPr>
        <w:t xml:space="preserve">ościół pw. św. Marii Dominiki </w:t>
      </w:r>
      <w:proofErr w:type="spellStart"/>
      <w:r w:rsidR="009B3DC4" w:rsidRPr="004A48C5">
        <w:rPr>
          <w:rFonts w:ascii="Times New Roman" w:hAnsi="Times New Roman" w:cs="Times New Roman"/>
        </w:rPr>
        <w:t>Mazzarello</w:t>
      </w:r>
      <w:proofErr w:type="spellEnd"/>
      <w:r w:rsidR="009B3DC4" w:rsidRPr="004A48C5">
        <w:rPr>
          <w:rFonts w:ascii="Times New Roman" w:hAnsi="Times New Roman" w:cs="Times New Roman"/>
        </w:rPr>
        <w:t xml:space="preserve">, znajduje się w tej części Krzeczyna Wielkiego, która od kilku już lat znajduje się w granicach administracyjnych miasta Lubin. Jest to jedna </w:t>
      </w:r>
      <w:r w:rsidR="009B3DC4" w:rsidRPr="004A48C5">
        <w:rPr>
          <w:rFonts w:ascii="Times New Roman" w:hAnsi="Times New Roman" w:cs="Times New Roman"/>
        </w:rPr>
        <w:br/>
        <w:t xml:space="preserve">z najstarszych świątyń Ziemi Lubińskiej, o późnoromańskiej proweniencji. Przypuszczalnie obecną świątynię wzniesiono z kamienia jeszcze w XIII w., o czym mogą świadczyć romańskie elementy założenia. Zapis z 1399 roku mówi o już istniejącej tu parafii. Późniejsze gotyckie fazy </w:t>
      </w:r>
      <w:r w:rsidR="009B3DC4" w:rsidRPr="004A48C5">
        <w:rPr>
          <w:rFonts w:ascii="Times New Roman" w:hAnsi="Times New Roman" w:cs="Times New Roman"/>
        </w:rPr>
        <w:br/>
        <w:t xml:space="preserve">z cegły pochodzą z czasów rozbudowy i przebudowy, które przeprowadzano w wieku XV i XVII.  Zorientowany, jednonawowy obiekt wzniesiony został z kamieni polnych i cegieł na planie prostokąta </w:t>
      </w:r>
      <w:r w:rsidR="009B3DC4" w:rsidRPr="004A48C5">
        <w:rPr>
          <w:rFonts w:ascii="Times New Roman" w:hAnsi="Times New Roman" w:cs="Times New Roman"/>
        </w:rPr>
        <w:br/>
        <w:t xml:space="preserve">z wyodrębnionym, i także prostokątnym prezbiterium. Od strony zachodniej znajduje się wzniesiona </w:t>
      </w:r>
      <w:r w:rsidR="009B3DC4" w:rsidRPr="004A48C5">
        <w:rPr>
          <w:rFonts w:ascii="Times New Roman" w:hAnsi="Times New Roman" w:cs="Times New Roman"/>
        </w:rPr>
        <w:br/>
        <w:t xml:space="preserve">z kamienia masywna, pięciokondygnacyjna, czworoboczna wieża, której strzelisty, kryty gontem hełm uległ poważnym uszkodzeniom w 1945 roku. Po wojnie dokonano jego rozbiórki. Wieża obecnie pokryta jest płaskim, prowizorycznym dachem drewnianym i papą. Do prezbiterium od strony północnej przylega zakrystia. Przebudowie i generalnej renowacji świątyni dokonano prawdopodobnie w II połowie XVI wieku, gdy dobra krzeczyńskie, należały do rodziny von </w:t>
      </w:r>
      <w:proofErr w:type="spellStart"/>
      <w:r w:rsidR="009B3DC4" w:rsidRPr="004A48C5">
        <w:rPr>
          <w:rFonts w:ascii="Times New Roman" w:hAnsi="Times New Roman" w:cs="Times New Roman"/>
        </w:rPr>
        <w:t>Brauchitsch</w:t>
      </w:r>
      <w:proofErr w:type="spellEnd"/>
      <w:r w:rsidR="009B3DC4" w:rsidRPr="004A48C5">
        <w:rPr>
          <w:rFonts w:ascii="Times New Roman" w:hAnsi="Times New Roman" w:cs="Times New Roman"/>
        </w:rPr>
        <w:t xml:space="preserve">. Następnie  przejęła je rodzina von Schweinitz. Z tego też mniej więcej okresu pochodzi część wyposażenia wnętrza kościoła: pięknej roboty ołtarz główny, prawdopodobnie z 1618 roku oraz ambona – 1620. Nieco później do wieży od strony południowej została dobudowana kaplica, której fundatorem był ówczesny włodarz miejscowych dóbr, pan na Krzeczynie i </w:t>
      </w:r>
      <w:proofErr w:type="spellStart"/>
      <w:r w:rsidR="009B3DC4" w:rsidRPr="004A48C5">
        <w:rPr>
          <w:rFonts w:ascii="Times New Roman" w:hAnsi="Times New Roman" w:cs="Times New Roman"/>
        </w:rPr>
        <w:t>Erlichcie</w:t>
      </w:r>
      <w:proofErr w:type="spellEnd"/>
      <w:r w:rsidR="009B3DC4" w:rsidRPr="004A48C5">
        <w:rPr>
          <w:rFonts w:ascii="Times New Roman" w:hAnsi="Times New Roman" w:cs="Times New Roman"/>
        </w:rPr>
        <w:t xml:space="preserve">, Johann Caspar von </w:t>
      </w:r>
      <w:proofErr w:type="spellStart"/>
      <w:r w:rsidR="009B3DC4" w:rsidRPr="004A48C5">
        <w:rPr>
          <w:rFonts w:ascii="Times New Roman" w:hAnsi="Times New Roman" w:cs="Times New Roman"/>
        </w:rPr>
        <w:t>Hohberg</w:t>
      </w:r>
      <w:proofErr w:type="spellEnd"/>
      <w:r w:rsidR="009B3DC4" w:rsidRPr="004A48C5">
        <w:rPr>
          <w:rFonts w:ascii="Times New Roman" w:hAnsi="Times New Roman" w:cs="Times New Roman"/>
        </w:rPr>
        <w:t xml:space="preserve"> zmarły w 1675 roku. W ufundowanej przez siebie kaplicy zachowała się wspaniale zachowana, </w:t>
      </w:r>
      <w:proofErr w:type="spellStart"/>
      <w:r w:rsidR="009B3DC4" w:rsidRPr="004A48C5">
        <w:rPr>
          <w:rFonts w:ascii="Times New Roman" w:hAnsi="Times New Roman" w:cs="Times New Roman"/>
        </w:rPr>
        <w:t>całopostaciowa</w:t>
      </w:r>
      <w:proofErr w:type="spellEnd"/>
      <w:r w:rsidR="009B3DC4" w:rsidRPr="004A48C5">
        <w:rPr>
          <w:rFonts w:ascii="Times New Roman" w:hAnsi="Times New Roman" w:cs="Times New Roman"/>
        </w:rPr>
        <w:t xml:space="preserve"> płyta nagrobna fundatora. oraz sklepienia krzyżowe, wsparte na centralnym filarze. Główny portal wejściowy do świątyni ma wyraźne cechy gotyckie. Prostokątne w wykroju okna wieży ujęte są </w:t>
      </w:r>
      <w:proofErr w:type="spellStart"/>
      <w:r w:rsidR="009B3DC4" w:rsidRPr="004A48C5">
        <w:rPr>
          <w:rFonts w:ascii="Times New Roman" w:hAnsi="Times New Roman" w:cs="Times New Roman"/>
        </w:rPr>
        <w:t>bezprofilowymi</w:t>
      </w:r>
      <w:proofErr w:type="spellEnd"/>
      <w:r w:rsidR="009B3DC4" w:rsidRPr="004A48C5">
        <w:rPr>
          <w:rFonts w:ascii="Times New Roman" w:hAnsi="Times New Roman" w:cs="Times New Roman"/>
        </w:rPr>
        <w:t xml:space="preserve">, kamiennymi węgarami. Na uwagę zasługują także figuralne nagrobki kamienne, Krzysztofa von </w:t>
      </w:r>
      <w:proofErr w:type="spellStart"/>
      <w:r w:rsidR="009B3DC4" w:rsidRPr="004A48C5">
        <w:rPr>
          <w:rFonts w:ascii="Times New Roman" w:hAnsi="Times New Roman" w:cs="Times New Roman"/>
        </w:rPr>
        <w:t>Brauchitsch</w:t>
      </w:r>
      <w:proofErr w:type="spellEnd"/>
      <w:r w:rsidR="009B3DC4" w:rsidRPr="004A48C5">
        <w:rPr>
          <w:rFonts w:ascii="Times New Roman" w:hAnsi="Times New Roman" w:cs="Times New Roman"/>
        </w:rPr>
        <w:t xml:space="preserve"> i jego żony Ewy von Bock (1600 r.).</w:t>
      </w:r>
    </w:p>
    <w:p w:rsidR="009B3DC4" w:rsidRPr="004A48C5" w:rsidRDefault="009B3DC4" w:rsidP="004A48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48C5">
        <w:rPr>
          <w:rFonts w:ascii="Times New Roman" w:hAnsi="Times New Roman" w:cs="Times New Roman"/>
        </w:rPr>
        <w:tab/>
        <w:t xml:space="preserve">Po zniszczeniach wojennych kościół był remontowany dopiero w latach 1959-1960. W 1961 roku ksiądz Szafarski sprowadził do świątyni wizerunek i relikwie św. Marii Dominiki z </w:t>
      </w:r>
      <w:proofErr w:type="spellStart"/>
      <w:r w:rsidRPr="004A48C5">
        <w:rPr>
          <w:rFonts w:ascii="Times New Roman" w:hAnsi="Times New Roman" w:cs="Times New Roman"/>
        </w:rPr>
        <w:t>Mazzarello</w:t>
      </w:r>
      <w:proofErr w:type="spellEnd"/>
      <w:r w:rsidRPr="004A48C5">
        <w:rPr>
          <w:rFonts w:ascii="Times New Roman" w:hAnsi="Times New Roman" w:cs="Times New Roman"/>
        </w:rPr>
        <w:t xml:space="preserve">. Dachy kościoła są ceramiczne, dwuspadowe. Okna w części nawowej są o wykroju półpełnym bez obramień. </w:t>
      </w:r>
    </w:p>
    <w:p w:rsidR="009B3DC4" w:rsidRPr="004A48C5" w:rsidRDefault="009B3DC4" w:rsidP="004A48C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48C5">
        <w:rPr>
          <w:rFonts w:ascii="Times New Roman" w:hAnsi="Times New Roman" w:cs="Times New Roman"/>
        </w:rPr>
        <w:t>W bezpośrednim sąsiedztwie świątyni znajdują się pozostałości XIV wiecznego cmentarza, który otoczony jest kamienno-ceglanym murem z furtą usytuowaną na wprost kościelnej wieży. Cmentarz także jest objęty ochroną konserwatorską i został wpisany do rejestru zabytków pod numerem 852/L na podstawie decyzji z dnia 16.02.1990 r.</w:t>
      </w:r>
    </w:p>
    <w:p w:rsidR="009B3DC4" w:rsidRDefault="009B3DC4" w:rsidP="009B3DC4">
      <w:pPr>
        <w:pStyle w:val="Tekstpodstawowy2"/>
        <w:jc w:val="center"/>
        <w:rPr>
          <w:b w:val="0"/>
          <w:bCs w:val="0"/>
          <w:sz w:val="10"/>
        </w:rPr>
      </w:pPr>
    </w:p>
    <w:p w:rsidR="009B3DC4" w:rsidRDefault="00135705" w:rsidP="009B3DC4">
      <w:pPr>
        <w:pStyle w:val="Tekstpodstawowy2"/>
        <w:rPr>
          <w:b w:val="0"/>
          <w:bCs w:val="0"/>
          <w:sz w:val="10"/>
        </w:rPr>
      </w:pPr>
      <w:r w:rsidRPr="00135705">
        <w:rPr>
          <w:rFonts w:asciiTheme="minorHAnsi" w:hAnsiTheme="minorHAnsi"/>
          <w:b w:val="0"/>
          <w:bCs w:val="0"/>
          <w:noProof/>
        </w:rPr>
        <w:lastRenderedPageBreak/>
        <w:drawing>
          <wp:inline distT="0" distB="0" distL="0" distR="0">
            <wp:extent cx="5760720" cy="3856696"/>
            <wp:effectExtent l="0" t="0" r="0" b="0"/>
            <wp:docPr id="2" name="Obraz 2" descr="C:\Users\Heniu\Documents\Zabytki powiatu lubińskiego - grafiki\Krzeczyn Wielki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niu\Documents\Zabytki powiatu lubińskiego - grafiki\Krzeczyn Wielki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56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DC4" w:rsidRDefault="009B3DC4" w:rsidP="009B3DC4">
      <w:pPr>
        <w:pStyle w:val="Tekstpodstawowy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   </w:t>
      </w:r>
    </w:p>
    <w:p w:rsidR="007F5ED4" w:rsidRDefault="007F5ED4" w:rsidP="007F5ED4">
      <w:pPr>
        <w:pStyle w:val="Tekstpodstawowy"/>
        <w:jc w:val="left"/>
        <w:rPr>
          <w:rFonts w:asciiTheme="minorHAnsi" w:hAnsiTheme="minorHAnsi"/>
          <w:b/>
          <w:bCs/>
          <w:i/>
          <w:sz w:val="20"/>
          <w:szCs w:val="20"/>
        </w:rPr>
      </w:pPr>
    </w:p>
    <w:p w:rsidR="007F5ED4" w:rsidRDefault="007F5ED4" w:rsidP="007F5ED4">
      <w:pPr>
        <w:pStyle w:val="Tekstpodstawowy"/>
        <w:jc w:val="left"/>
        <w:rPr>
          <w:rFonts w:asciiTheme="minorHAnsi" w:hAnsiTheme="minorHAnsi"/>
          <w:b/>
          <w:bCs/>
          <w:i/>
          <w:sz w:val="20"/>
          <w:szCs w:val="20"/>
        </w:rPr>
      </w:pPr>
    </w:p>
    <w:p w:rsidR="00135705" w:rsidRDefault="00135705" w:rsidP="00135705">
      <w:pPr>
        <w:jc w:val="right"/>
        <w:rPr>
          <w:i/>
        </w:rPr>
      </w:pPr>
      <w:r>
        <w:rPr>
          <w:i/>
        </w:rPr>
        <w:t>Tekst i grafik</w:t>
      </w:r>
      <w:r w:rsidR="0074573D">
        <w:rPr>
          <w:i/>
        </w:rPr>
        <w:t>a</w:t>
      </w:r>
      <w:bookmarkStart w:id="0" w:name="_GoBack"/>
      <w:bookmarkEnd w:id="0"/>
      <w:r>
        <w:rPr>
          <w:i/>
        </w:rPr>
        <w:t xml:space="preserve"> : Henryk Rusewicz</w:t>
      </w:r>
    </w:p>
    <w:p w:rsidR="00C023FB" w:rsidRPr="007F5ED4" w:rsidRDefault="00C023FB" w:rsidP="00135705">
      <w:pPr>
        <w:pStyle w:val="Tekstpodstawowy"/>
        <w:jc w:val="left"/>
        <w:rPr>
          <w:rFonts w:asciiTheme="minorHAnsi" w:hAnsiTheme="minorHAnsi"/>
          <w:b/>
          <w:bCs/>
          <w:i/>
          <w:sz w:val="20"/>
          <w:szCs w:val="20"/>
        </w:rPr>
      </w:pPr>
    </w:p>
    <w:sectPr w:rsidR="00C023FB" w:rsidRPr="007F5ED4" w:rsidSect="008A4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B3DC4"/>
    <w:rsid w:val="00135705"/>
    <w:rsid w:val="004A48C5"/>
    <w:rsid w:val="00697C61"/>
    <w:rsid w:val="0074573D"/>
    <w:rsid w:val="007F5ED4"/>
    <w:rsid w:val="008A41E6"/>
    <w:rsid w:val="009B3DC4"/>
    <w:rsid w:val="00A2684C"/>
    <w:rsid w:val="00C0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B186"/>
  <w15:docId w15:val="{B544206A-E40C-40A1-BEB8-C36C83C9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41E6"/>
  </w:style>
  <w:style w:type="paragraph" w:styleId="Nagwek1">
    <w:name w:val="heading 1"/>
    <w:basedOn w:val="Normalny"/>
    <w:next w:val="Normalny"/>
    <w:link w:val="Nagwek1Znak"/>
    <w:uiPriority w:val="9"/>
    <w:qFormat/>
    <w:rsid w:val="009B3D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3D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9B3DC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3DC4"/>
    <w:rPr>
      <w:rFonts w:ascii="Times New Roman" w:eastAsia="Times New Roman" w:hAnsi="Times New Roman" w:cs="Times New Roman"/>
      <w:szCs w:val="24"/>
    </w:rPr>
  </w:style>
  <w:style w:type="paragraph" w:styleId="Tekstpodstawowy2">
    <w:name w:val="Body Text 2"/>
    <w:basedOn w:val="Normalny"/>
    <w:link w:val="Tekstpodstawowy2Znak"/>
    <w:semiHidden/>
    <w:rsid w:val="009B3DC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B3DC4"/>
    <w:rPr>
      <w:rFonts w:ascii="Times New Roman" w:eastAsia="Times New Roman" w:hAnsi="Times New Roman" w:cs="Times New Roman"/>
      <w:b/>
      <w:bCs/>
      <w:szCs w:val="24"/>
    </w:rPr>
  </w:style>
  <w:style w:type="table" w:styleId="Tabela-Siatka">
    <w:name w:val="Table Grid"/>
    <w:basedOn w:val="Standardowy"/>
    <w:uiPriority w:val="59"/>
    <w:rsid w:val="009B3D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3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D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Heniu</cp:lastModifiedBy>
  <cp:revision>9</cp:revision>
  <dcterms:created xsi:type="dcterms:W3CDTF">2013-09-19T11:21:00Z</dcterms:created>
  <dcterms:modified xsi:type="dcterms:W3CDTF">2020-03-11T18:03:00Z</dcterms:modified>
</cp:coreProperties>
</file>