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816" w:rsidRDefault="00443816" w:rsidP="00443816">
      <w:pPr>
        <w:jc w:val="center"/>
      </w:pPr>
      <w:r>
        <w:rPr>
          <w:b/>
        </w:rPr>
        <w:t xml:space="preserve">ZIMNA WODA </w:t>
      </w:r>
      <w:r>
        <w:t>– gm. Lubin</w:t>
      </w:r>
    </w:p>
    <w:p w:rsidR="00443816" w:rsidRDefault="00443816" w:rsidP="00443816">
      <w:pPr>
        <w:jc w:val="center"/>
      </w:pPr>
    </w:p>
    <w:p w:rsidR="00443816" w:rsidRDefault="00443816" w:rsidP="00443816">
      <w:pPr>
        <w:jc w:val="center"/>
        <w:rPr>
          <w:b/>
        </w:rPr>
      </w:pPr>
      <w:r>
        <w:rPr>
          <w:b/>
        </w:rPr>
        <w:t xml:space="preserve">Parafialny kościół prawosławny </w:t>
      </w:r>
    </w:p>
    <w:p w:rsidR="00443816" w:rsidRDefault="00443816" w:rsidP="00443816">
      <w:pPr>
        <w:jc w:val="center"/>
        <w:rPr>
          <w:b/>
        </w:rPr>
      </w:pPr>
      <w:r>
        <w:rPr>
          <w:b/>
        </w:rPr>
        <w:t>pw. Zaśnięcia Przenajświętszej Bogarodzicy</w:t>
      </w:r>
    </w:p>
    <w:p w:rsidR="00443816" w:rsidRDefault="00443816" w:rsidP="00443816">
      <w:pPr>
        <w:rPr>
          <w:sz w:val="22"/>
          <w:szCs w:val="22"/>
        </w:rPr>
      </w:pPr>
    </w:p>
    <w:p w:rsidR="00443816" w:rsidRDefault="00443816" w:rsidP="00443816">
      <w:pPr>
        <w:rPr>
          <w:sz w:val="22"/>
          <w:szCs w:val="22"/>
        </w:rPr>
      </w:pPr>
    </w:p>
    <w:p w:rsidR="00443816" w:rsidRDefault="00443816" w:rsidP="00443816">
      <w:pPr>
        <w:jc w:val="center"/>
      </w:pPr>
    </w:p>
    <w:p w:rsidR="00443816" w:rsidRDefault="00443816" w:rsidP="00443816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Kościół wzmiankowany był w 1399 roku. W rękach katolików pozostawał do roku 1524, kiedy to został przejęty przez ewangelików i w ich posiadaniu był do 1945 roku. Za zgodą starostwa, latem 1947 roku, podniszczony i zdewastowany obiekt został zajęty przez księdza Jana Lewiarza, który zaczął tu organizować parafię prawosławną. W zdecydowanej większości tworzyli ją obywatele narodowości łemkowskiej i ukraińskiej, którzy zostali tu przesiedleni w ramach akcji „Wisła” ze wschodnich terenów Polski, a zwłaszcza z Bieszczad oraz Beskidu Niskiego. </w:t>
      </w:r>
    </w:p>
    <w:p w:rsidR="00443816" w:rsidRDefault="00443816" w:rsidP="00443816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Obecnie jest to zorientowana budowla gotycka, wzniesiona na rzucie prostokątnym </w:t>
      </w:r>
      <w:r>
        <w:rPr>
          <w:sz w:val="22"/>
          <w:szCs w:val="22"/>
        </w:rPr>
        <w:br/>
        <w:t>z wyodrębnionym, nieco węższym i wydłużonym, prostokątnym prezbiterium. Cała świątynia wzmocniona jest licznymi przyporami. Od strony północnej do prezbiterium dobudowana jest prostokątna zakrystia, a od strony zachodniej, także prostokątna, obszerna kruchta. Okna części nawowej i prezbiterium są o wykroju pełnym, zaś w zakrystii mają wykrój odcinkowy. Zachodni szczyt nawy zwieńczony jest, prostokątną sygnaturką, pełniącą funkcję dzwonnicy. W okresie powojennym świątynia była kilkakrotnie remontowana i odnawiana. Ostatni remont kapitalny cerkwi przeprowadzono w latach 1994 – 1997. Odnowiono wówczas m.in. wspaniały ikonostas. W 2001 roku wnętrza świątyni ozdobiono pięknymi freskami, wykonanymi przez Jarosława Wiszenkę.</w:t>
      </w:r>
    </w:p>
    <w:p w:rsidR="00443816" w:rsidRDefault="00443816" w:rsidP="00443816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Cerkiew otoczona jest starym, zabytkowym cmentarzem, którego początki sięgają XIV wieku. Nekropolia ta jest pod stałym nadzorem konserwatora zabytków i jest jedną z nielicznych na Dolnym Śląsku, zachowanych w tak dobrym stanie. </w:t>
      </w:r>
    </w:p>
    <w:p w:rsidR="00201DEE" w:rsidRDefault="00201DEE" w:rsidP="00443816">
      <w:pPr>
        <w:ind w:firstLine="708"/>
        <w:jc w:val="both"/>
        <w:rPr>
          <w:sz w:val="22"/>
          <w:szCs w:val="22"/>
        </w:rPr>
      </w:pPr>
    </w:p>
    <w:p w:rsidR="00443816" w:rsidRDefault="00D211D2" w:rsidP="00443816">
      <w:r w:rsidRPr="00D211D2">
        <w:rPr>
          <w:noProof/>
        </w:rPr>
        <w:drawing>
          <wp:inline distT="0" distB="0" distL="0" distR="0" wp14:anchorId="346CC791" wp14:editId="4C30C6A3">
            <wp:extent cx="5760720" cy="3665855"/>
            <wp:effectExtent l="0" t="0" r="0" b="0"/>
            <wp:docPr id="6" name="Obraz 6" descr="C:\Users\Heniu\Documents\Zabytki powiatu lubińskiego - grafiki\Zimna  Wo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Zimna  Wod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23E" w:rsidRDefault="006800B7"/>
    <w:p w:rsidR="00443816" w:rsidRDefault="00443816"/>
    <w:p w:rsidR="00443816" w:rsidRDefault="00443816"/>
    <w:p w:rsidR="00443816" w:rsidRDefault="00443816"/>
    <w:p w:rsidR="00443816" w:rsidRDefault="00443816"/>
    <w:p w:rsidR="00443816" w:rsidRDefault="00443816"/>
    <w:p w:rsidR="00443816" w:rsidRDefault="00D211D2" w:rsidP="00D211D2">
      <w:pPr>
        <w:jc w:val="center"/>
      </w:pPr>
      <w:r>
        <w:rPr>
          <w:noProof/>
        </w:rPr>
        <w:drawing>
          <wp:inline distT="0" distB="0" distL="0" distR="0" wp14:anchorId="76D6BA57" wp14:editId="26B78C4D">
            <wp:extent cx="4867422" cy="6417608"/>
            <wp:effectExtent l="0" t="0" r="0" b="0"/>
            <wp:docPr id="5" name="Obraz 5" descr="C:\Documents and Settings\h.rusewicz\Pulpit\L29\ZIMNA WODA - CERKIEW\ZW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.rusewicz\Pulpit\L29\ZIMNA WODA - CERKIEW\ZWO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638" cy="644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D2" w:rsidRDefault="00D211D2">
      <w:pPr>
        <w:rPr>
          <w:sz w:val="22"/>
          <w:szCs w:val="22"/>
        </w:rPr>
      </w:pPr>
    </w:p>
    <w:p w:rsidR="00D211D2" w:rsidRDefault="00D211D2">
      <w:pPr>
        <w:rPr>
          <w:sz w:val="22"/>
          <w:szCs w:val="22"/>
        </w:rPr>
      </w:pPr>
    </w:p>
    <w:p w:rsidR="006800B7" w:rsidRDefault="006800B7" w:rsidP="006800B7">
      <w:pPr>
        <w:jc w:val="right"/>
        <w:rPr>
          <w:i/>
          <w:sz w:val="22"/>
          <w:szCs w:val="22"/>
        </w:rPr>
      </w:pPr>
      <w:r>
        <w:rPr>
          <w:i/>
        </w:rPr>
        <w:t>Tekst i grafiki : Henryk Rusewicz</w:t>
      </w:r>
    </w:p>
    <w:p w:rsidR="00443816" w:rsidRPr="00D211D2" w:rsidRDefault="00443816" w:rsidP="006800B7">
      <w:pPr>
        <w:rPr>
          <w:sz w:val="22"/>
          <w:szCs w:val="22"/>
        </w:rPr>
      </w:pPr>
      <w:bookmarkStart w:id="0" w:name="_GoBack"/>
      <w:bookmarkEnd w:id="0"/>
    </w:p>
    <w:sectPr w:rsidR="00443816" w:rsidRPr="00D211D2" w:rsidSect="00F65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43816"/>
    <w:rsid w:val="001850AF"/>
    <w:rsid w:val="00201DEE"/>
    <w:rsid w:val="00443816"/>
    <w:rsid w:val="006800B7"/>
    <w:rsid w:val="006C0E7C"/>
    <w:rsid w:val="008C6034"/>
    <w:rsid w:val="00D211D2"/>
    <w:rsid w:val="00F6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73EDE7-5227-4AFB-8656-0C83D2D2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38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381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816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7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247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7</cp:revision>
  <dcterms:created xsi:type="dcterms:W3CDTF">2014-05-07T08:27:00Z</dcterms:created>
  <dcterms:modified xsi:type="dcterms:W3CDTF">2020-03-11T17:50:00Z</dcterms:modified>
</cp:coreProperties>
</file>